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F444" w14:textId="77777777" w:rsidR="009B2D47" w:rsidRDefault="009F0416" w:rsidP="009F04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9B2D4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Publikationen (</w:t>
      </w:r>
      <w:r w:rsidR="009B2D4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Monographien, Editionen und Sammelbände</w:t>
      </w:r>
      <w:r w:rsidRPr="009B2D47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)</w:t>
      </w:r>
    </w:p>
    <w:p w14:paraId="1FA58FE6" w14:textId="77777777" w:rsidR="00914012" w:rsidRDefault="00914012" w:rsidP="00914012">
      <w:pPr>
        <w:pStyle w:val="Listenabsatz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</w:p>
    <w:p w14:paraId="2D8E3110" w14:textId="77777777" w:rsidR="00914012" w:rsidRDefault="00914012" w:rsidP="00914012">
      <w:pPr>
        <w:pStyle w:val="Listenabsatz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</w:p>
    <w:p w14:paraId="42FD09BB" w14:textId="77777777" w:rsidR="00914012" w:rsidRDefault="00914012" w:rsidP="00914012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Vermessung einer Zeitenschwelle.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Time Threshold. Die Bedeutung des Jahres 1918 in österreichischer, europäischer und globaler Perspektive-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0f 1918 in an Austrian, European, and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Wien 2024, </w:t>
      </w:r>
    </w:p>
    <w:p w14:paraId="006B1963" w14:textId="77777777" w:rsidR="00914012" w:rsidRDefault="00914012" w:rsidP="00914012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 S.</w:t>
      </w:r>
    </w:p>
    <w:p w14:paraId="27B9A543" w14:textId="77777777" w:rsidR="009B2D47" w:rsidRPr="009B2D47" w:rsidRDefault="009B2D47" w:rsidP="00914012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hAnsi="Times New Roman" w:cs="Times New Roman"/>
          <w:sz w:val="24"/>
          <w:szCs w:val="24"/>
        </w:rPr>
        <w:t xml:space="preserve">Sehnsuchtsort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Vigiljoch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. Berggeschichte(n) vom Bauernleben bis zur Sommerfrische,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>. von Maria Heidegger und Brigitte Mazohl, Bozen 2023, 349 S.</w:t>
      </w:r>
    </w:p>
    <w:p w14:paraId="1805BAF5" w14:textId="77777777" w:rsidR="009B2D47" w:rsidRPr="009B2D47" w:rsidRDefault="009B2D47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hAnsi="Times New Roman" w:cs="Times New Roman"/>
          <w:sz w:val="24"/>
          <w:szCs w:val="24"/>
        </w:rPr>
        <w:t xml:space="preserve">Die Österreichische Akademie der Wissenschaften (1847-2022). Eine neue Akademiegeschichte,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. von Johannes Feichtinger und Brigitte Mazohl, 3 Bde., Wien 2022, Bd. 1: 680 S., Bd. 2: 653 S., Bd. 3: 512 S. </w:t>
      </w:r>
    </w:p>
    <w:p w14:paraId="2EE21026" w14:textId="77777777" w:rsidR="009B2D47" w:rsidRPr="009B2D47" w:rsidRDefault="0040438A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hAnsi="Times New Roman" w:cs="Times New Roman"/>
          <w:sz w:val="24"/>
          <w:szCs w:val="24"/>
        </w:rPr>
        <w:t xml:space="preserve">Die Korrespondenz des Ministers für Cultus und Unterricht Leo Thun-Hohenstein (1849–1860). Auswahledition zu den Reformen von Unterricht und Bildung in der Habsburgermonarchie,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>. von Christof Aichner und Brigitte Mazohl, Wien-Köln 2022 (Veröffentlichungen der Kommission für Neuere Geschichte Österreichs, Bd. 122)</w:t>
      </w:r>
    </w:p>
    <w:p w14:paraId="31925A69" w14:textId="77777777" w:rsidR="009B2D47" w:rsidRPr="009B2D47" w:rsidRDefault="0040438A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hAnsi="Times New Roman" w:cs="Times New Roman"/>
          <w:sz w:val="24"/>
          <w:szCs w:val="24"/>
        </w:rPr>
        <w:t xml:space="preserve">Die Korrespondenz von Leo Thun-Hohenstein, gem. mit Christof Aichner: </w:t>
      </w:r>
      <w:hyperlink r:id="rId5" w:history="1">
        <w:r w:rsidRPr="009B2D47">
          <w:rPr>
            <w:rStyle w:val="Hyperlink"/>
            <w:rFonts w:ascii="Times New Roman" w:hAnsi="Times New Roman" w:cs="Times New Roman"/>
            <w:sz w:val="24"/>
            <w:szCs w:val="24"/>
          </w:rPr>
          <w:t>https://thun-korrespondenz.acdh.oeaw.ac.at/about.html</w:t>
        </w:r>
      </w:hyperlink>
      <w:r w:rsidRPr="009B2D47">
        <w:rPr>
          <w:rFonts w:ascii="Times New Roman" w:hAnsi="Times New Roman" w:cs="Times New Roman"/>
          <w:sz w:val="24"/>
          <w:szCs w:val="24"/>
        </w:rPr>
        <w:t xml:space="preserve"> (Online-Edition der Korrespondenz aus der Ministerzeit aus dem Nachlass im Staatsarchiv in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Děčín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>)</w:t>
      </w:r>
    </w:p>
    <w:p w14:paraId="56A32CBF" w14:textId="77777777" w:rsidR="009B2D47" w:rsidRPr="009B2D47" w:rsidRDefault="0040438A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hAnsi="Times New Roman" w:cs="Times New Roman"/>
          <w:sz w:val="24"/>
          <w:szCs w:val="24"/>
        </w:rPr>
        <w:t xml:space="preserve">Tirol/o 1919/1920. Neuorientierung zwischen Krieg und Frieden.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Nuovi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orientamenti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pace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47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9B2D47">
        <w:rPr>
          <w:rFonts w:ascii="Times New Roman" w:hAnsi="Times New Roman" w:cs="Times New Roman"/>
          <w:sz w:val="24"/>
          <w:szCs w:val="24"/>
        </w:rPr>
        <w:t>. von Gunda Barth-Scalmani, Andrea Leonardi, Brigitte Mazohl, Oswald Überegger, Innsbruck-Wien 2023, 224 S.</w:t>
      </w:r>
    </w:p>
    <w:p w14:paraId="4CF87F3A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Hanna Goldmann. Die bedeckte Halsgrube. Erinnerungen aus den Jugendjahren einer Südtirolerin. Herausgegeben, eingeleitet und bearbeitet von Brigitte Mazohl, Innsbruck 2021, 137 S.</w:t>
      </w:r>
    </w:p>
    <w:p w14:paraId="7435C283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Epochenbruch 1918/19. Die Habsburgermonarchie und die Pariser Friedensverträge - eine Neubewertung,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 und Kurt Scharr, Innsbruck 2021, 218 S</w:t>
      </w:r>
      <w:r w:rsidR="009B2D47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</w:p>
    <w:p w14:paraId="4D7411C0" w14:textId="77777777" w:rsidR="00914012" w:rsidRPr="00914012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Maximilian und Italien,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von Elena Taddei und Brigitte Mazohl, Bozen 2021, </w:t>
      </w:r>
    </w:p>
    <w:p w14:paraId="78D9DDD2" w14:textId="77777777" w:rsidR="009B2D47" w:rsidRPr="009B2D47" w:rsidRDefault="009F0416" w:rsidP="00914012">
      <w:pPr>
        <w:pStyle w:val="Listenabsatz"/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191 S.</w:t>
      </w:r>
    </w:p>
    <w:p w14:paraId="591FB0C8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Geschichte Südtirols. Von den Anfängen bis zur Gegenwart (gemeinsam mit Rolf Steininger), München 2020, 280 S.</w:t>
      </w:r>
    </w:p>
    <w:p w14:paraId="2FCDCD49" w14:textId="77777777" w:rsidR="009B2D47" w:rsidRPr="009B2D47" w:rsidRDefault="009B2D47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G</w:t>
      </w:r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eschichte Österreichs (Reclam), </w:t>
      </w:r>
      <w:proofErr w:type="spellStart"/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Thomas Winkelbauer, Stuttgart 20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24</w:t>
      </w:r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S. 290–358: Vom Tod Karls VI. zum Wiener Kongress (1740–1815) (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aktualisierte und erweiterte Auflage 202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4</w:t>
      </w:r>
      <w:r w:rsidR="009F0416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05494131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Geschichte Österreichs (Reclam),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Thomas Winkelbauer, Stuttgart 20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24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S. 359–390: Die Zeit zwischen dem Wiener Kongress und den Revolutionen von 1848/49 (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aktualisierte und erweiterte Auflage 202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4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665695D8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Geschichte Österreichs (Reclam),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Thomas Winkelbauer, Stuttgart 20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24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S. 391–476: Die Habsburgermonarchie (1848–1918). (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aktualisierte und erweiterte Auflage 202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)</w:t>
      </w:r>
    </w:p>
    <w:p w14:paraId="22BF5D48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Der Wiener Kongress 1814/15. Bd. I: Internationale Politik,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Thomas Olechowski, Brigitte Mazohl, Karin Schneider, Reinhard Stauber, Wien 2019, 185 S</w:t>
      </w:r>
      <w:r w:rsid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226A5685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99 Fragen an die Geschichte Tirols (gemeinsam mit Josef Riedmann und Norbert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Parschalk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), Bozen 2014, 320 S. (2. Auflage 2019)</w:t>
      </w:r>
    </w:p>
    <w:p w14:paraId="6485EB1B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Die Thun-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Hohenstein'schen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Universitätsreformen 1849–1860. Konzeption - Umsetzung - Nachwirkungen,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Christof Aichner und Brigitte Mazohl, Wien - Köln - Weimar 2017 (= Veröffentlichungen der Kommission für Neuere Geschichte Österreichs, 115), 424 S.</w:t>
      </w:r>
      <w:r w:rsid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(In englischer Sprache: The Thun-Hohenstein University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Reforms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1849–1860. </w:t>
      </w:r>
      <w:r w:rsidRPr="009B2D47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Conception - Implementation - Aftermath)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unter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: </w:t>
      </w:r>
      <w:hyperlink r:id="rId6" w:history="1">
        <w:r w:rsidRPr="009B2D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AT"/>
          </w:rPr>
          <w:t>http://www.oapen.org/search?identifier=637049</w:t>
        </w:r>
      </w:hyperlink>
    </w:p>
    <w:p w14:paraId="00994CE5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Frauenklöster im Alpenraum,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 und Ellinor Forster, Innsbruck 2012, 280 S.</w:t>
      </w:r>
    </w:p>
    <w:p w14:paraId="142797C1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Eliten in Tirol zwischen Ancien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Régime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Vormärz /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Le</w:t>
      </w:r>
      <w:r w:rsidR="009B2D47"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s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élites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Tirol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tra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Antico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Regime e Vormärz,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Marco Bellabarba, Ellinor Forster, Hans Heiss, Brigitte Mazohl, Innsbruck, Bozen 2010, 551 S.</w:t>
      </w:r>
    </w:p>
    <w:p w14:paraId="4DF5812F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Gli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imperi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dopo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I'Impero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nell'Europa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del XIX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secolo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Marco B</w:t>
      </w:r>
      <w:r w:rsidR="00914012">
        <w:rPr>
          <w:rFonts w:ascii="Times New Roman" w:eastAsia="Times New Roman" w:hAnsi="Times New Roman" w:cs="Times New Roman"/>
          <w:sz w:val="24"/>
          <w:szCs w:val="24"/>
          <w:lang w:eastAsia="de-AT"/>
        </w:rPr>
        <w:t>e</w:t>
      </w: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llabarba, Brigitte Mazohl, Reinhard Stauber, Marcello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Verga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Bologna, 2009, 576 S. (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Collana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"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Quaderni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dell'Istituto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storico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italo-germanico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 Trento")</w:t>
      </w:r>
    </w:p>
    <w:p w14:paraId="5E69C4A6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Tirol 1809 - und danach? Über die Allgegenwart der Vergangenheit in Tirol (gemeinsam mit Bernhard Mertelseder und Johannes Weber), Innsbruck 2009, 264 S.</w:t>
      </w:r>
    </w:p>
    <w:p w14:paraId="1AA9EAED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Abschied vom Freiheitskampf? Tirol und '1809' zwischen politischer Realität und Verklärung,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 und Bernhard Mertelseder, Innsbruck 2009 (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Schlern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-Schriften Band 346), 524 S.</w:t>
      </w:r>
    </w:p>
    <w:p w14:paraId="03A638AE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Nationalgeschichte als Artefakt. Zum Paradigma "Nationalstaat" in den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Historiographien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Deutschlands, Italiens und Österreichs,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Hans Peter Hye, Brigitte Mazohl, Jan Paul Niederkorn, Wien 2009, 364 S.</w:t>
      </w:r>
    </w:p>
    <w:p w14:paraId="1AD90FA1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Zeitenwende 1806. Das Heilige Römische Reich und die Geburt </w:t>
      </w:r>
      <w:proofErr w:type="gram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des modernen Europa</w:t>
      </w:r>
      <w:proofErr w:type="gram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Wien/Köln/Weimar 2005, 299 S.</w:t>
      </w:r>
    </w:p>
    <w:p w14:paraId="1439519B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Ein Krieg - zwei Schützengräben. Österreich-Italien und der Erste Weltkrieg in den Dolomiten,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Mazohl-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Wallnig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Gunda Barth-Scalmani und Hermann Kuprian, Bozen 2005, 416 S.</w:t>
      </w:r>
    </w:p>
    <w:p w14:paraId="75FC7109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Österreichisches Italien - italienisches Österreich? Interkulturelle Gemeinsamkeiten und nationale Differenzen vom 18. Jahrhundert bis zum Ende des Ersten Weltkrieges,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Mazohl-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Wallnig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Marco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Meriggi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(Zentraleuropa-Studien 5), Wien 1999, 818 S.</w:t>
      </w:r>
    </w:p>
    <w:p w14:paraId="70895C47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Von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Ostarrichi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zu Österreich. Ein historischer Bilderreigen, Salzburg 1995, 168 S. (Slowenische Ausgabe 1996)</w:t>
      </w:r>
    </w:p>
    <w:p w14:paraId="60A6134A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Die andere Geschichte. Eine Salzburger Frauengeschichte von der ersten Mädchenschule (1695) bis zum Frauenwahlrecht (1918), gemeinsame Autorenschaft mit anderen Autorinnen, Salzburg 1995, 336 S.</w:t>
      </w:r>
    </w:p>
    <w:p w14:paraId="5E3EF5B1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Bürgerliche Frauenkultur im 19. Jahrhundert,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Brigitte Mazohl-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Wallnig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Wien 1995, 443 S.</w:t>
      </w:r>
    </w:p>
    <w:p w14:paraId="30647226" w14:textId="77777777" w:rsidR="009B2D47" w:rsidRPr="009B2D47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Genie und Alltag. Bürgerliche Stadtkultur zur Mozartzeit,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hg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. von Gunda Barth-Scalmani, Brigitte Mazohl-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Wallnig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Ernst </w:t>
      </w:r>
      <w:proofErr w:type="spellStart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Wangermann</w:t>
      </w:r>
      <w:proofErr w:type="spellEnd"/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, Salzburg 1994</w:t>
      </w:r>
    </w:p>
    <w:p w14:paraId="187BF665" w14:textId="77777777" w:rsidR="009F0416" w:rsidRPr="00512530" w:rsidRDefault="009F0416" w:rsidP="009B2D4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2D47">
        <w:rPr>
          <w:rFonts w:ascii="Times New Roman" w:eastAsia="Times New Roman" w:hAnsi="Times New Roman" w:cs="Times New Roman"/>
          <w:sz w:val="24"/>
          <w:szCs w:val="24"/>
          <w:lang w:eastAsia="de-AT"/>
        </w:rPr>
        <w:t>Österreichischer Verwaltungsstaat und administrative Eliten im Königreich Lombardo-Venetien 1815–1859 (Veröffentlichungen des Instituts für Europäische Geschichte in Mainz, Bd. 146), Mainz 1993, 458 S.</w:t>
      </w:r>
    </w:p>
    <w:p w14:paraId="66A84B51" w14:textId="77777777" w:rsidR="00512530" w:rsidRDefault="00512530" w:rsidP="00512530">
      <w:pPr>
        <w:rPr>
          <w:rFonts w:ascii="Times New Roman" w:hAnsi="Times New Roman" w:cs="Times New Roman"/>
          <w:sz w:val="24"/>
          <w:szCs w:val="24"/>
        </w:rPr>
      </w:pPr>
    </w:p>
    <w:p w14:paraId="615E5F54" w14:textId="77777777" w:rsidR="00512530" w:rsidRPr="00512530" w:rsidRDefault="00512530" w:rsidP="00512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zur </w:t>
      </w:r>
      <w:r w:rsidR="00914012">
        <w:rPr>
          <w:rFonts w:ascii="Times New Roman" w:hAnsi="Times New Roman" w:cs="Times New Roman"/>
          <w:sz w:val="24"/>
          <w:szCs w:val="24"/>
        </w:rPr>
        <w:t xml:space="preserve">vollständigen </w:t>
      </w:r>
      <w:r>
        <w:rPr>
          <w:rFonts w:ascii="Times New Roman" w:hAnsi="Times New Roman" w:cs="Times New Roman"/>
          <w:sz w:val="24"/>
          <w:szCs w:val="24"/>
        </w:rPr>
        <w:t>Publikationsliste:</w:t>
      </w:r>
    </w:p>
    <w:p w14:paraId="7C7C11D9" w14:textId="77777777" w:rsidR="00CC2B48" w:rsidRDefault="00CC2B48"/>
    <w:sectPr w:rsidR="00CC2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9F0"/>
    <w:multiLevelType w:val="hybridMultilevel"/>
    <w:tmpl w:val="08340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4FDA"/>
    <w:multiLevelType w:val="multilevel"/>
    <w:tmpl w:val="2F6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4256B"/>
    <w:multiLevelType w:val="hybridMultilevel"/>
    <w:tmpl w:val="3DC62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16"/>
    <w:rsid w:val="0040438A"/>
    <w:rsid w:val="00512530"/>
    <w:rsid w:val="00737209"/>
    <w:rsid w:val="00851822"/>
    <w:rsid w:val="00914012"/>
    <w:rsid w:val="009B2D47"/>
    <w:rsid w:val="009F0416"/>
    <w:rsid w:val="00C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27E6"/>
  <w15:chartTrackingRefBased/>
  <w15:docId w15:val="{A3CC4EE6-DFC1-448D-B201-60C7733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38A"/>
    <w:pPr>
      <w:ind w:left="720"/>
      <w:contextualSpacing/>
    </w:pPr>
  </w:style>
  <w:style w:type="character" w:styleId="Hyperlink">
    <w:name w:val="Hyperlink"/>
    <w:semiHidden/>
    <w:rsid w:val="0040438A"/>
    <w:rPr>
      <w:strike w:val="0"/>
      <w:dstrike w:val="0"/>
      <w:color w:val="99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pen.org/search?identifier=637049" TargetMode="External"/><Relationship Id="rId5" Type="http://schemas.openxmlformats.org/officeDocument/2006/relationships/hyperlink" Target="https://thun-korrespondenz.acdh.oeaw.ac.at/abou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Buttinger, Petra</dc:creator>
  <cp:keywords/>
  <dc:description/>
  <cp:lastModifiedBy>Buttinger, Petra</cp:lastModifiedBy>
  <cp:revision>2</cp:revision>
  <dcterms:created xsi:type="dcterms:W3CDTF">2025-01-07T13:55:00Z</dcterms:created>
  <dcterms:modified xsi:type="dcterms:W3CDTF">2025-01-07T13:55:00Z</dcterms:modified>
</cp:coreProperties>
</file>