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0CA108CE" w:rsidR="00671E08" w:rsidRPr="003035B5" w:rsidRDefault="000D165C" w:rsidP="00671E08">
      <w:pPr>
        <w:rPr>
          <w:rFonts w:cstheme="minorHAnsi"/>
          <w:b/>
          <w:bCs/>
          <w:noProof/>
          <w:sz w:val="32"/>
          <w:szCs w:val="32"/>
        </w:rPr>
      </w:pPr>
      <w:r w:rsidRPr="003035B5">
        <w:rPr>
          <w:rFonts w:cstheme="minorHAnsi"/>
          <w:b/>
          <w:bCs/>
          <w:i/>
          <w:iCs/>
          <w:noProof/>
          <w:sz w:val="32"/>
          <w:szCs w:val="32"/>
        </w:rPr>
        <w:t>Taxus baccata</w:t>
      </w:r>
      <w:r w:rsidR="00671E08" w:rsidRPr="003035B5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3035B5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3035B5">
        <w:rPr>
          <w:rFonts w:cstheme="minorHAnsi"/>
          <w:b/>
          <w:bCs/>
          <w:noProof/>
          <w:sz w:val="32"/>
          <w:szCs w:val="32"/>
        </w:rPr>
        <w:t>Europ</w:t>
      </w:r>
      <w:r w:rsidR="00D568F8" w:rsidRPr="003035B5">
        <w:rPr>
          <w:rFonts w:cstheme="minorHAnsi"/>
          <w:b/>
          <w:bCs/>
          <w:noProof/>
          <w:sz w:val="32"/>
          <w:szCs w:val="32"/>
        </w:rPr>
        <w:t>a-</w:t>
      </w:r>
      <w:r w:rsidRPr="003035B5">
        <w:rPr>
          <w:rFonts w:cstheme="minorHAnsi"/>
          <w:b/>
          <w:bCs/>
          <w:noProof/>
          <w:sz w:val="32"/>
          <w:szCs w:val="32"/>
        </w:rPr>
        <w:t>Eibe</w:t>
      </w:r>
    </w:p>
    <w:p w14:paraId="5C73A51D" w14:textId="46198753" w:rsidR="00671E08" w:rsidRPr="003035B5" w:rsidRDefault="007B3EE2" w:rsidP="00671E08">
      <w:pPr>
        <w:rPr>
          <w:rFonts w:cstheme="minorHAnsi"/>
          <w:noProof/>
          <w:sz w:val="24"/>
          <w:szCs w:val="24"/>
        </w:rPr>
      </w:pPr>
      <w:r w:rsidRPr="003035B5">
        <w:rPr>
          <w:rFonts w:cstheme="minorHAnsi"/>
          <w:noProof/>
          <w:sz w:val="24"/>
          <w:szCs w:val="24"/>
        </w:rPr>
        <w:t>[</w:t>
      </w:r>
      <w:r w:rsidR="00A843BB" w:rsidRPr="003035B5">
        <w:rPr>
          <w:rFonts w:cstheme="minorHAnsi"/>
          <w:noProof/>
          <w:sz w:val="24"/>
          <w:szCs w:val="24"/>
        </w:rPr>
        <w:t>Taxaceae, Eibengewächse</w:t>
      </w:r>
      <w:r w:rsidR="00671E08" w:rsidRPr="003035B5">
        <w:rPr>
          <w:rFonts w:cstheme="minorHAnsi"/>
          <w:noProof/>
          <w:sz w:val="24"/>
          <w:szCs w:val="24"/>
        </w:rPr>
        <w:t>]</w:t>
      </w:r>
    </w:p>
    <w:p w14:paraId="0413B947" w14:textId="77777777" w:rsidR="00671E08" w:rsidRPr="003035B5" w:rsidRDefault="00671E08" w:rsidP="00671E08">
      <w:pPr>
        <w:rPr>
          <w:rFonts w:cstheme="minorHAnsi"/>
          <w:noProof/>
          <w:sz w:val="24"/>
          <w:szCs w:val="24"/>
        </w:rPr>
      </w:pPr>
    </w:p>
    <w:p w14:paraId="03B79424" w14:textId="4E872AA8" w:rsidR="00671E08" w:rsidRPr="003035B5" w:rsidRDefault="00581608" w:rsidP="005A6FDB">
      <w:pPr>
        <w:jc w:val="center"/>
        <w:rPr>
          <w:rFonts w:cstheme="minorHAnsi"/>
          <w:noProof/>
          <w:sz w:val="24"/>
          <w:szCs w:val="24"/>
        </w:rPr>
      </w:pPr>
      <w:r w:rsidRPr="003035B5">
        <w:rPr>
          <w:rFonts w:cstheme="minorHAnsi"/>
          <w:noProof/>
          <w:sz w:val="24"/>
          <w:szCs w:val="24"/>
        </w:rPr>
        <w:drawing>
          <wp:inline distT="0" distB="0" distL="0" distR="0" wp14:anchorId="761246B7" wp14:editId="7F34C06C">
            <wp:extent cx="2800129" cy="1872000"/>
            <wp:effectExtent l="0" t="0" r="635" b="0"/>
            <wp:docPr id="1227238151" name="Grafik 1" descr="Ein Bild, das Pflanze, Baum, Nadelbaum, Immergrüne 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238151" name="Grafik 1" descr="Ein Bild, das Pflanze, Baum, Nadelbaum, Immergrüne Pflanz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129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6FDB" w:rsidRPr="003035B5">
        <w:rPr>
          <w:rFonts w:cstheme="minorHAnsi"/>
          <w:noProof/>
          <w:sz w:val="24"/>
          <w:szCs w:val="24"/>
        </w:rPr>
        <w:t xml:space="preserve">  </w:t>
      </w:r>
      <w:r w:rsidR="00857193" w:rsidRPr="003035B5">
        <w:rPr>
          <w:rFonts w:cstheme="minorHAnsi"/>
          <w:noProof/>
          <w:sz w:val="24"/>
          <w:szCs w:val="24"/>
        </w:rPr>
        <w:drawing>
          <wp:inline distT="0" distB="0" distL="0" distR="0" wp14:anchorId="2D8B10C2" wp14:editId="37B5982C">
            <wp:extent cx="2808000" cy="1872000"/>
            <wp:effectExtent l="0" t="0" r="0" b="0"/>
            <wp:docPr id="2144780276" name="Grafik 4" descr="Ein Bild, das Pflanze, Landpflanze, Stiel Stamm, Grü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780276" name="Grafik 4" descr="Ein Bild, das Pflanze, Landpflanze, Stiel Stamm, Grü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650AC" w14:textId="77777777" w:rsidR="005A6FDB" w:rsidRPr="003035B5" w:rsidRDefault="005A6FDB" w:rsidP="005A6FDB">
      <w:pPr>
        <w:jc w:val="center"/>
        <w:rPr>
          <w:rFonts w:cstheme="minorHAnsi"/>
          <w:noProof/>
        </w:rPr>
      </w:pPr>
    </w:p>
    <w:p w14:paraId="68520337" w14:textId="3DC18E9B" w:rsidR="00EA2123" w:rsidRPr="003035B5" w:rsidRDefault="00671E08" w:rsidP="00BF420B">
      <w:pPr>
        <w:rPr>
          <w:rFonts w:cstheme="minorHAnsi"/>
          <w:noProof/>
          <w:sz w:val="24"/>
          <w:szCs w:val="24"/>
        </w:rPr>
      </w:pPr>
      <w:r w:rsidRPr="003035B5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3035B5">
        <w:rPr>
          <w:rFonts w:cstheme="minorHAnsi"/>
          <w:noProof/>
          <w:sz w:val="24"/>
          <w:szCs w:val="24"/>
        </w:rPr>
        <w:t xml:space="preserve"> </w:t>
      </w:r>
      <w:r w:rsidR="00EA2123" w:rsidRPr="003035B5">
        <w:rPr>
          <w:rFonts w:cstheme="minorHAnsi"/>
          <w:noProof/>
          <w:sz w:val="24"/>
          <w:szCs w:val="24"/>
        </w:rPr>
        <w:t>Dieser</w:t>
      </w:r>
      <w:r w:rsidR="00180B13" w:rsidRPr="003035B5">
        <w:rPr>
          <w:rFonts w:cstheme="minorHAnsi"/>
          <w:noProof/>
          <w:sz w:val="24"/>
          <w:szCs w:val="24"/>
        </w:rPr>
        <w:t xml:space="preserve"> zweihäusige,</w:t>
      </w:r>
      <w:r w:rsidR="00EA2123" w:rsidRPr="003035B5">
        <w:rPr>
          <w:rFonts w:cstheme="minorHAnsi"/>
          <w:noProof/>
          <w:sz w:val="24"/>
          <w:szCs w:val="24"/>
        </w:rPr>
        <w:t xml:space="preserve"> holzige Makrophanerophyt erreicht eine Höhe von </w:t>
      </w:r>
      <w:r w:rsidR="007A7BAE" w:rsidRPr="003035B5">
        <w:rPr>
          <w:rFonts w:cstheme="minorHAnsi"/>
          <w:noProof/>
          <w:sz w:val="24"/>
          <w:szCs w:val="24"/>
        </w:rPr>
        <w:t>5-15</w:t>
      </w:r>
      <w:r w:rsidR="005A6FDB" w:rsidRPr="003035B5">
        <w:rPr>
          <w:rFonts w:cstheme="minorHAnsi"/>
          <w:noProof/>
          <w:sz w:val="24"/>
          <w:szCs w:val="24"/>
        </w:rPr>
        <w:t xml:space="preserve"> </w:t>
      </w:r>
      <w:r w:rsidR="007A7BAE" w:rsidRPr="003035B5">
        <w:rPr>
          <w:rFonts w:cstheme="minorHAnsi"/>
          <w:noProof/>
          <w:sz w:val="24"/>
          <w:szCs w:val="24"/>
        </w:rPr>
        <w:t>m</w:t>
      </w:r>
      <w:r w:rsidR="00EA2123" w:rsidRPr="003035B5">
        <w:rPr>
          <w:rFonts w:cstheme="minorHAnsi"/>
          <w:noProof/>
          <w:sz w:val="24"/>
          <w:szCs w:val="24"/>
        </w:rPr>
        <w:t xml:space="preserve"> und ein Höchstalter von </w:t>
      </w:r>
      <w:r w:rsidR="007A7BAE" w:rsidRPr="003035B5">
        <w:rPr>
          <w:rFonts w:cstheme="minorHAnsi"/>
          <w:noProof/>
          <w:sz w:val="24"/>
          <w:szCs w:val="24"/>
        </w:rPr>
        <w:t>650-750 Jahre.</w:t>
      </w:r>
    </w:p>
    <w:p w14:paraId="5868009E" w14:textId="2A99C95D" w:rsidR="00760E76" w:rsidRPr="003035B5" w:rsidRDefault="008C713F" w:rsidP="00BF420B">
      <w:pPr>
        <w:rPr>
          <w:rFonts w:cstheme="minorHAnsi"/>
          <w:noProof/>
          <w:sz w:val="24"/>
          <w:szCs w:val="24"/>
        </w:rPr>
      </w:pPr>
      <w:r w:rsidRPr="003035B5">
        <w:rPr>
          <w:rFonts w:cstheme="minorHAnsi"/>
          <w:noProof/>
          <w:sz w:val="24"/>
          <w:szCs w:val="24"/>
        </w:rPr>
        <w:t>Die Europa-Eibe bildet eine r</w:t>
      </w:r>
      <w:r w:rsidR="00255E15" w:rsidRPr="003035B5">
        <w:rPr>
          <w:rFonts w:cstheme="minorHAnsi"/>
          <w:noProof/>
          <w:sz w:val="24"/>
          <w:szCs w:val="24"/>
        </w:rPr>
        <w:t xml:space="preserve">otbraune Borke, </w:t>
      </w:r>
      <w:r w:rsidRPr="003035B5">
        <w:rPr>
          <w:rFonts w:cstheme="minorHAnsi"/>
          <w:noProof/>
          <w:sz w:val="24"/>
          <w:szCs w:val="24"/>
        </w:rPr>
        <w:t>die sich mit der Zeit in Längsschuppen ablöst.</w:t>
      </w:r>
    </w:p>
    <w:p w14:paraId="65C4EDC8" w14:textId="5D9E9442" w:rsidR="008C713F" w:rsidRPr="003035B5" w:rsidRDefault="008C713F" w:rsidP="00BF420B">
      <w:pPr>
        <w:rPr>
          <w:rFonts w:cstheme="minorHAnsi"/>
          <w:noProof/>
          <w:sz w:val="24"/>
          <w:szCs w:val="24"/>
        </w:rPr>
      </w:pPr>
      <w:r w:rsidRPr="003035B5">
        <w:rPr>
          <w:rFonts w:cstheme="minorHAnsi"/>
          <w:noProof/>
          <w:sz w:val="24"/>
          <w:szCs w:val="24"/>
        </w:rPr>
        <w:t xml:space="preserve">Die </w:t>
      </w:r>
      <w:r w:rsidR="00C96A07" w:rsidRPr="003035B5">
        <w:rPr>
          <w:rFonts w:cstheme="minorHAnsi"/>
          <w:noProof/>
          <w:sz w:val="24"/>
          <w:szCs w:val="24"/>
        </w:rPr>
        <w:t>2-</w:t>
      </w:r>
      <w:r w:rsidRPr="003035B5">
        <w:rPr>
          <w:rFonts w:cstheme="minorHAnsi"/>
          <w:noProof/>
          <w:sz w:val="24"/>
          <w:szCs w:val="24"/>
        </w:rPr>
        <w:t>zeilig angeordneten Nadeln sind 2</w:t>
      </w:r>
      <w:r w:rsidR="00C96A07" w:rsidRPr="003035B5">
        <w:rPr>
          <w:rFonts w:cstheme="minorHAnsi"/>
          <w:noProof/>
          <w:sz w:val="24"/>
          <w:szCs w:val="24"/>
        </w:rPr>
        <w:t xml:space="preserve"> </w:t>
      </w:r>
      <w:r w:rsidRPr="003035B5">
        <w:rPr>
          <w:rFonts w:cstheme="minorHAnsi"/>
          <w:noProof/>
          <w:sz w:val="24"/>
          <w:szCs w:val="24"/>
        </w:rPr>
        <w:t>mm breit, spitz</w:t>
      </w:r>
      <w:r w:rsidR="002F48CF" w:rsidRPr="003035B5">
        <w:rPr>
          <w:rFonts w:cstheme="minorHAnsi"/>
          <w:noProof/>
          <w:sz w:val="24"/>
          <w:szCs w:val="24"/>
        </w:rPr>
        <w:t>, auf der Oberseite dunkelgrün</w:t>
      </w:r>
      <w:r w:rsidR="00F91AAF" w:rsidRPr="003035B5">
        <w:rPr>
          <w:rFonts w:cstheme="minorHAnsi"/>
          <w:noProof/>
          <w:sz w:val="24"/>
          <w:szCs w:val="24"/>
        </w:rPr>
        <w:t xml:space="preserve">, </w:t>
      </w:r>
      <w:r w:rsidR="002F48CF" w:rsidRPr="003035B5">
        <w:rPr>
          <w:rFonts w:cstheme="minorHAnsi"/>
          <w:noProof/>
          <w:sz w:val="24"/>
          <w:szCs w:val="24"/>
        </w:rPr>
        <w:t>auf der Unterseite hellgrün</w:t>
      </w:r>
      <w:r w:rsidR="00F91AAF" w:rsidRPr="003035B5">
        <w:rPr>
          <w:rFonts w:cstheme="minorHAnsi"/>
          <w:noProof/>
          <w:sz w:val="24"/>
          <w:szCs w:val="24"/>
        </w:rPr>
        <w:t xml:space="preserve"> und laufen am Zweig herab.</w:t>
      </w:r>
    </w:p>
    <w:p w14:paraId="5589C23A" w14:textId="6979E8D7" w:rsidR="002F48CF" w:rsidRPr="003035B5" w:rsidRDefault="002F48CF" w:rsidP="00BF420B">
      <w:pPr>
        <w:rPr>
          <w:rFonts w:cstheme="minorHAnsi"/>
          <w:noProof/>
          <w:sz w:val="24"/>
          <w:szCs w:val="24"/>
        </w:rPr>
      </w:pPr>
      <w:r w:rsidRPr="003035B5">
        <w:rPr>
          <w:rFonts w:cstheme="minorHAnsi"/>
          <w:noProof/>
          <w:sz w:val="24"/>
          <w:szCs w:val="24"/>
        </w:rPr>
        <w:t xml:space="preserve">Die männlichen Blüten sind knäuelig gehäuft und die weiblichen Blüten </w:t>
      </w:r>
      <w:r w:rsidR="00643F8B" w:rsidRPr="003035B5">
        <w:rPr>
          <w:rFonts w:cstheme="minorHAnsi"/>
          <w:noProof/>
          <w:sz w:val="24"/>
          <w:szCs w:val="24"/>
        </w:rPr>
        <w:t>sitzen einzeln auf kurzen Stielen in den Blattachseln.</w:t>
      </w:r>
    </w:p>
    <w:p w14:paraId="0456A32C" w14:textId="515DF7EA" w:rsidR="007A7BAE" w:rsidRPr="003035B5" w:rsidRDefault="00643F8B" w:rsidP="00671E08">
      <w:pPr>
        <w:rPr>
          <w:rFonts w:cstheme="minorHAnsi"/>
          <w:noProof/>
          <w:sz w:val="24"/>
          <w:szCs w:val="24"/>
        </w:rPr>
      </w:pPr>
      <w:r w:rsidRPr="003035B5">
        <w:rPr>
          <w:rFonts w:cstheme="minorHAnsi"/>
          <w:noProof/>
          <w:sz w:val="24"/>
          <w:szCs w:val="24"/>
        </w:rPr>
        <w:t>Der Samen</w:t>
      </w:r>
      <w:r w:rsidR="00027B68" w:rsidRPr="003035B5">
        <w:rPr>
          <w:rFonts w:cstheme="minorHAnsi"/>
          <w:noProof/>
          <w:sz w:val="24"/>
          <w:szCs w:val="24"/>
        </w:rPr>
        <w:t xml:space="preserve"> wird </w:t>
      </w:r>
      <w:r w:rsidRPr="003035B5">
        <w:rPr>
          <w:rFonts w:cstheme="minorHAnsi"/>
          <w:noProof/>
          <w:sz w:val="24"/>
          <w:szCs w:val="24"/>
        </w:rPr>
        <w:t>von dem rotfleischigen Arillus (Samenmantel) umgeben. Dieser ist als einziger Teil, der ansonsten giftigen Eibe, essbar.</w:t>
      </w:r>
    </w:p>
    <w:p w14:paraId="2127F7AC" w14:textId="3E44B98A" w:rsidR="0073400B" w:rsidRPr="003035B5" w:rsidRDefault="00671E08" w:rsidP="002E2BC0">
      <w:pPr>
        <w:rPr>
          <w:rFonts w:cstheme="minorHAnsi"/>
          <w:noProof/>
          <w:sz w:val="24"/>
          <w:szCs w:val="24"/>
        </w:rPr>
      </w:pPr>
      <w:r w:rsidRPr="003035B5">
        <w:rPr>
          <w:rFonts w:cstheme="minorHAnsi"/>
          <w:b/>
          <w:bCs/>
          <w:noProof/>
          <w:sz w:val="24"/>
          <w:szCs w:val="24"/>
        </w:rPr>
        <w:t>Ökologie</w:t>
      </w:r>
      <w:r w:rsidR="002E2BC0" w:rsidRPr="003035B5">
        <w:rPr>
          <w:rFonts w:cstheme="minorHAnsi"/>
          <w:b/>
          <w:bCs/>
          <w:noProof/>
          <w:sz w:val="24"/>
          <w:szCs w:val="24"/>
        </w:rPr>
        <w:t xml:space="preserve">: </w:t>
      </w:r>
      <w:r w:rsidR="002E2BC0" w:rsidRPr="003035B5">
        <w:rPr>
          <w:rFonts w:cstheme="minorHAnsi"/>
          <w:i/>
          <w:iCs/>
          <w:noProof/>
          <w:sz w:val="24"/>
          <w:szCs w:val="24"/>
        </w:rPr>
        <w:t xml:space="preserve">Taxus baccata </w:t>
      </w:r>
      <w:r w:rsidR="00673881" w:rsidRPr="003035B5">
        <w:rPr>
          <w:rFonts w:cstheme="minorHAnsi"/>
          <w:noProof/>
          <w:sz w:val="24"/>
          <w:szCs w:val="24"/>
        </w:rPr>
        <w:t xml:space="preserve">ist eine schattenresistente Art, die allerdings nur bei Licht fruchtet. Sie kommt in </w:t>
      </w:r>
      <w:r w:rsidR="002B7487" w:rsidRPr="003035B5">
        <w:rPr>
          <w:rFonts w:cstheme="minorHAnsi"/>
          <w:noProof/>
          <w:sz w:val="24"/>
          <w:szCs w:val="24"/>
        </w:rPr>
        <w:t>kalkreichen, schattigen, luftfeuchten Steilhangwäldern</w:t>
      </w:r>
      <w:r w:rsidR="00131987" w:rsidRPr="003035B5">
        <w:rPr>
          <w:rFonts w:cstheme="minorHAnsi"/>
          <w:noProof/>
          <w:sz w:val="24"/>
          <w:szCs w:val="24"/>
        </w:rPr>
        <w:t xml:space="preserve"> und Schluchten vor.</w:t>
      </w:r>
      <w:r w:rsidR="0073400B" w:rsidRPr="003035B5">
        <w:rPr>
          <w:rFonts w:cstheme="minorHAnsi"/>
          <w:noProof/>
          <w:sz w:val="24"/>
          <w:szCs w:val="24"/>
        </w:rPr>
        <w:t xml:space="preserve"> Die Eibe wird häufig als Ziergehölz kultiviert.</w:t>
      </w:r>
      <w:r w:rsidR="000A3DA2" w:rsidRPr="003035B5">
        <w:rPr>
          <w:rFonts w:cstheme="minorHAnsi"/>
          <w:noProof/>
          <w:sz w:val="24"/>
          <w:szCs w:val="24"/>
        </w:rPr>
        <w:t xml:space="preserve"> Sie ist eine langsamwüchsige </w:t>
      </w:r>
      <w:r w:rsidR="00C62458" w:rsidRPr="003035B5">
        <w:rPr>
          <w:rFonts w:cstheme="minorHAnsi"/>
          <w:noProof/>
          <w:sz w:val="24"/>
          <w:szCs w:val="24"/>
        </w:rPr>
        <w:t>Art, welche</w:t>
      </w:r>
      <w:r w:rsidR="000A3DA2" w:rsidRPr="003035B5">
        <w:rPr>
          <w:rFonts w:cstheme="minorHAnsi"/>
          <w:noProof/>
          <w:sz w:val="24"/>
          <w:szCs w:val="24"/>
        </w:rPr>
        <w:t xml:space="preserve"> ein sehr hartes und dichtes Holz ausbildet.</w:t>
      </w:r>
    </w:p>
    <w:p w14:paraId="61F2B5A6" w14:textId="77777777" w:rsidR="003035B5" w:rsidRPr="003035B5" w:rsidRDefault="003035B5" w:rsidP="003035B5">
      <w:pPr>
        <w:rPr>
          <w:rFonts w:cstheme="minorHAnsi"/>
          <w:noProof/>
          <w:sz w:val="24"/>
          <w:szCs w:val="24"/>
        </w:rPr>
      </w:pPr>
      <w:r w:rsidRPr="003035B5">
        <w:rPr>
          <w:rFonts w:cstheme="minorHAnsi"/>
          <w:b/>
          <w:bCs/>
          <w:noProof/>
          <w:sz w:val="24"/>
          <w:szCs w:val="24"/>
        </w:rPr>
        <w:t>Blütezeit:</w:t>
      </w:r>
      <w:r w:rsidRPr="003035B5">
        <w:rPr>
          <w:rFonts w:cstheme="minorHAnsi"/>
          <w:noProof/>
          <w:sz w:val="24"/>
          <w:szCs w:val="24"/>
        </w:rPr>
        <w:t xml:space="preserve"> (Februar) März (April)</w:t>
      </w:r>
    </w:p>
    <w:p w14:paraId="69A6498E" w14:textId="30C2DEF7" w:rsidR="002E2BC0" w:rsidRPr="003035B5" w:rsidRDefault="002E2BC0" w:rsidP="002E2BC0">
      <w:pPr>
        <w:rPr>
          <w:rFonts w:cstheme="minorHAnsi"/>
          <w:noProof/>
          <w:sz w:val="24"/>
          <w:szCs w:val="24"/>
        </w:rPr>
      </w:pPr>
      <w:r w:rsidRPr="003035B5">
        <w:rPr>
          <w:rFonts w:cstheme="minorHAnsi"/>
          <w:b/>
          <w:bCs/>
          <w:noProof/>
          <w:sz w:val="24"/>
          <w:szCs w:val="24"/>
        </w:rPr>
        <w:t>Höhenstufe:</w:t>
      </w:r>
      <w:r w:rsidR="00131987" w:rsidRPr="003035B5">
        <w:rPr>
          <w:rFonts w:cstheme="minorHAnsi"/>
          <w:b/>
          <w:bCs/>
          <w:noProof/>
          <w:sz w:val="24"/>
          <w:szCs w:val="24"/>
        </w:rPr>
        <w:t xml:space="preserve"> </w:t>
      </w:r>
      <w:r w:rsidR="00131987" w:rsidRPr="003035B5">
        <w:rPr>
          <w:rFonts w:cstheme="minorHAnsi"/>
          <w:noProof/>
          <w:sz w:val="24"/>
          <w:szCs w:val="24"/>
        </w:rPr>
        <w:t xml:space="preserve">montan </w:t>
      </w:r>
    </w:p>
    <w:p w14:paraId="58D3792E" w14:textId="5EC47D6F" w:rsidR="003035B5" w:rsidRPr="00933E0C" w:rsidRDefault="003035B5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>
        <w:rPr>
          <w:rFonts w:cstheme="minorHAnsi"/>
          <w:noProof/>
          <w:sz w:val="24"/>
          <w:szCs w:val="24"/>
          <w:lang w:val="en-US"/>
        </w:rPr>
        <w:t>NT</w:t>
      </w:r>
    </w:p>
    <w:p w14:paraId="43DCB6FF" w14:textId="1A558A54" w:rsidR="003035B5" w:rsidRPr="00933E0C" w:rsidRDefault="003035B5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33E0C">
        <w:rPr>
          <w:rFonts w:cstheme="minorHAnsi"/>
          <w:noProof/>
          <w:sz w:val="24"/>
          <w:szCs w:val="24"/>
          <w:lang w:val="en-US"/>
        </w:rPr>
        <w:t xml:space="preserve"> </w:t>
      </w:r>
      <w:r>
        <w:rPr>
          <w:rFonts w:cstheme="minorHAnsi"/>
          <w:noProof/>
          <w:sz w:val="24"/>
          <w:szCs w:val="24"/>
          <w:lang w:val="en-US"/>
        </w:rPr>
        <w:t>EN</w:t>
      </w:r>
    </w:p>
    <w:p w14:paraId="056533F3" w14:textId="30DBDFEF" w:rsidR="003035B5" w:rsidRPr="00F21DE8" w:rsidRDefault="003035B5" w:rsidP="003035B5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NT</w:t>
      </w:r>
    </w:p>
    <w:tbl>
      <w:tblPr>
        <w:tblStyle w:val="Tabellenraster"/>
        <w:tblpPr w:leftFromText="141" w:rightFromText="141" w:vertAnchor="text" w:horzAnchor="page" w:tblpX="2977" w:tblpY="145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0600CF" w:rsidRPr="003035B5" w14:paraId="5D378F9A" w14:textId="77777777" w:rsidTr="00692A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73FCA" w14:textId="77777777" w:rsidR="000600CF" w:rsidRPr="003035B5" w:rsidRDefault="000600CF" w:rsidP="00692A54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035B5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7212B" w14:textId="77777777" w:rsidR="000600CF" w:rsidRPr="003035B5" w:rsidRDefault="000600CF" w:rsidP="00692A54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035B5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040F7" w14:textId="77777777" w:rsidR="000600CF" w:rsidRPr="003035B5" w:rsidRDefault="000600CF" w:rsidP="00692A54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035B5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93578" w14:textId="77777777" w:rsidR="000600CF" w:rsidRPr="003035B5" w:rsidRDefault="000600CF" w:rsidP="00692A54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035B5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53275" w14:textId="77777777" w:rsidR="000600CF" w:rsidRPr="003035B5" w:rsidRDefault="000600CF" w:rsidP="00692A54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035B5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D81A2" w14:textId="77777777" w:rsidR="000600CF" w:rsidRPr="003035B5" w:rsidRDefault="000600CF" w:rsidP="00692A54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035B5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2D022" w14:textId="77777777" w:rsidR="000600CF" w:rsidRPr="003035B5" w:rsidRDefault="000600CF" w:rsidP="00692A54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035B5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0600CF" w:rsidRPr="003035B5" w14:paraId="25690B33" w14:textId="77777777" w:rsidTr="00692A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CEC53" w14:textId="77777777" w:rsidR="000600CF" w:rsidRPr="003035B5" w:rsidRDefault="000600CF" w:rsidP="00692A54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035B5">
              <w:rPr>
                <w:rFonts w:cstheme="minorHAnsi"/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2FCC7" w14:textId="77777777" w:rsidR="000600CF" w:rsidRPr="003035B5" w:rsidRDefault="000600CF" w:rsidP="00692A54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035B5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822DA" w14:textId="77777777" w:rsidR="000600CF" w:rsidRPr="003035B5" w:rsidRDefault="000600CF" w:rsidP="00692A54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035B5">
              <w:rPr>
                <w:rFonts w:cstheme="minorHAnsi"/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DE6C1" w14:textId="77777777" w:rsidR="000600CF" w:rsidRPr="003035B5" w:rsidRDefault="000600CF" w:rsidP="00692A54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035B5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A40C4" w14:textId="77777777" w:rsidR="000600CF" w:rsidRPr="003035B5" w:rsidRDefault="000600CF" w:rsidP="00692A54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035B5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3AA6C" w14:textId="77777777" w:rsidR="000600CF" w:rsidRPr="003035B5" w:rsidRDefault="000600CF" w:rsidP="00692A54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035B5">
              <w:rPr>
                <w:rFonts w:cstheme="minorHAnsi"/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DB797" w14:textId="77777777" w:rsidR="000600CF" w:rsidRPr="003035B5" w:rsidRDefault="000600CF" w:rsidP="00692A54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035B5">
              <w:rPr>
                <w:rFonts w:cstheme="minorHAnsi"/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47129E25" w14:textId="77777777" w:rsidR="002E2BC0" w:rsidRPr="003035B5" w:rsidRDefault="002E2BC0" w:rsidP="002E2BC0">
      <w:pPr>
        <w:rPr>
          <w:rFonts w:cstheme="minorHAnsi"/>
          <w:b/>
          <w:bCs/>
          <w:noProof/>
          <w:sz w:val="24"/>
          <w:szCs w:val="24"/>
        </w:rPr>
      </w:pPr>
    </w:p>
    <w:p w14:paraId="29B3FF26" w14:textId="7E2A92E9" w:rsidR="005A6FDB" w:rsidRPr="003035B5" w:rsidRDefault="005A6FDB" w:rsidP="002E2BC0">
      <w:pPr>
        <w:rPr>
          <w:rFonts w:cstheme="minorHAnsi"/>
          <w:b/>
          <w:bCs/>
          <w:noProof/>
          <w:sz w:val="24"/>
          <w:szCs w:val="24"/>
        </w:rPr>
      </w:pPr>
      <w:r w:rsidRPr="003035B5">
        <w:rPr>
          <w:rFonts w:cstheme="minorHAnsi"/>
          <w:b/>
          <w:bCs/>
          <w:noProof/>
          <w:sz w:val="24"/>
          <w:szCs w:val="24"/>
        </w:rPr>
        <w:t xml:space="preserve">Zeigerwerte: </w:t>
      </w:r>
    </w:p>
    <w:sectPr w:rsidR="005A6FDB" w:rsidRPr="003035B5" w:rsidSect="000F75A2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477F2" w14:textId="77777777" w:rsidR="000F75A2" w:rsidRDefault="000F75A2" w:rsidP="00671E08">
      <w:pPr>
        <w:spacing w:after="0" w:line="240" w:lineRule="auto"/>
      </w:pPr>
      <w:r>
        <w:separator/>
      </w:r>
    </w:p>
  </w:endnote>
  <w:endnote w:type="continuationSeparator" w:id="0">
    <w:p w14:paraId="20FEF0EE" w14:textId="77777777" w:rsidR="000F75A2" w:rsidRDefault="000F75A2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B1BD2" w14:textId="77777777" w:rsidR="003035B5" w:rsidRPr="009F1BF4" w:rsidRDefault="003035B5" w:rsidP="003035B5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580702EE" w14:textId="77777777" w:rsidR="003035B5" w:rsidRPr="009F1BF4" w:rsidRDefault="003035B5" w:rsidP="003035B5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5D263596" w14:textId="39E79802" w:rsidR="003035B5" w:rsidRDefault="003035B5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1BEB5" w14:textId="77777777" w:rsidR="000F75A2" w:rsidRDefault="000F75A2" w:rsidP="00671E08">
      <w:pPr>
        <w:spacing w:after="0" w:line="240" w:lineRule="auto"/>
      </w:pPr>
      <w:r>
        <w:separator/>
      </w:r>
    </w:p>
  </w:footnote>
  <w:footnote w:type="continuationSeparator" w:id="0">
    <w:p w14:paraId="783FE5CA" w14:textId="77777777" w:rsidR="000F75A2" w:rsidRDefault="000F75A2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24BC7BA5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27B68"/>
    <w:rsid w:val="00036F9D"/>
    <w:rsid w:val="000600CF"/>
    <w:rsid w:val="000864ED"/>
    <w:rsid w:val="000A3DA2"/>
    <w:rsid w:val="000D165C"/>
    <w:rsid w:val="000F40B3"/>
    <w:rsid w:val="000F75A2"/>
    <w:rsid w:val="00131467"/>
    <w:rsid w:val="00131987"/>
    <w:rsid w:val="00150FF2"/>
    <w:rsid w:val="00180003"/>
    <w:rsid w:val="00180B13"/>
    <w:rsid w:val="0018504B"/>
    <w:rsid w:val="002127CD"/>
    <w:rsid w:val="00214075"/>
    <w:rsid w:val="002459D8"/>
    <w:rsid w:val="002539C3"/>
    <w:rsid w:val="00255E15"/>
    <w:rsid w:val="00277DC0"/>
    <w:rsid w:val="00282C82"/>
    <w:rsid w:val="002B7487"/>
    <w:rsid w:val="002E2BC0"/>
    <w:rsid w:val="002F48CF"/>
    <w:rsid w:val="003035B5"/>
    <w:rsid w:val="00323AF6"/>
    <w:rsid w:val="003759D7"/>
    <w:rsid w:val="003C41FB"/>
    <w:rsid w:val="003C6F24"/>
    <w:rsid w:val="003F4D2F"/>
    <w:rsid w:val="004206BC"/>
    <w:rsid w:val="004A1D68"/>
    <w:rsid w:val="004A3180"/>
    <w:rsid w:val="004B3621"/>
    <w:rsid w:val="004D33F6"/>
    <w:rsid w:val="004D5FB7"/>
    <w:rsid w:val="00537F05"/>
    <w:rsid w:val="00543622"/>
    <w:rsid w:val="00546BCA"/>
    <w:rsid w:val="00581608"/>
    <w:rsid w:val="005837D2"/>
    <w:rsid w:val="005A6FDB"/>
    <w:rsid w:val="005D730C"/>
    <w:rsid w:val="00643F8B"/>
    <w:rsid w:val="00671E08"/>
    <w:rsid w:val="00673881"/>
    <w:rsid w:val="00692A54"/>
    <w:rsid w:val="006E2212"/>
    <w:rsid w:val="00711731"/>
    <w:rsid w:val="0073400B"/>
    <w:rsid w:val="00757CDB"/>
    <w:rsid w:val="00760E76"/>
    <w:rsid w:val="00791601"/>
    <w:rsid w:val="007A7BAE"/>
    <w:rsid w:val="007B3EE2"/>
    <w:rsid w:val="007C4393"/>
    <w:rsid w:val="008311FB"/>
    <w:rsid w:val="00857193"/>
    <w:rsid w:val="008C713F"/>
    <w:rsid w:val="0098315A"/>
    <w:rsid w:val="00A3786D"/>
    <w:rsid w:val="00A542F9"/>
    <w:rsid w:val="00A843BB"/>
    <w:rsid w:val="00AC64DD"/>
    <w:rsid w:val="00B5349C"/>
    <w:rsid w:val="00B5754B"/>
    <w:rsid w:val="00B61D4B"/>
    <w:rsid w:val="00B913E3"/>
    <w:rsid w:val="00BA52E1"/>
    <w:rsid w:val="00BF420B"/>
    <w:rsid w:val="00C040F9"/>
    <w:rsid w:val="00C12E7B"/>
    <w:rsid w:val="00C62458"/>
    <w:rsid w:val="00C62BDE"/>
    <w:rsid w:val="00C907AC"/>
    <w:rsid w:val="00C96A07"/>
    <w:rsid w:val="00CE49A2"/>
    <w:rsid w:val="00D568F8"/>
    <w:rsid w:val="00D82FCD"/>
    <w:rsid w:val="00DE2C63"/>
    <w:rsid w:val="00E71FA1"/>
    <w:rsid w:val="00E73681"/>
    <w:rsid w:val="00EA2123"/>
    <w:rsid w:val="00F46D4D"/>
    <w:rsid w:val="00F9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0600CF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81</cp:revision>
  <dcterms:created xsi:type="dcterms:W3CDTF">2023-07-21T12:24:00Z</dcterms:created>
  <dcterms:modified xsi:type="dcterms:W3CDTF">2024-10-29T13:56:00Z</dcterms:modified>
</cp:coreProperties>
</file>