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3D79F3AC" w:rsidR="00671E08" w:rsidRPr="00E969DC" w:rsidRDefault="00570BC8" w:rsidP="00671E08">
      <w:pPr>
        <w:rPr>
          <w:rFonts w:cstheme="minorHAnsi"/>
          <w:b/>
          <w:bCs/>
          <w:noProof/>
          <w:sz w:val="32"/>
          <w:szCs w:val="32"/>
        </w:rPr>
      </w:pPr>
      <w:bookmarkStart w:id="0" w:name="_Hlk140842016"/>
      <w:bookmarkEnd w:id="0"/>
      <w:r w:rsidRPr="00E969DC">
        <w:rPr>
          <w:rFonts w:cstheme="minorHAnsi"/>
          <w:b/>
          <w:bCs/>
          <w:i/>
          <w:iCs/>
          <w:noProof/>
          <w:sz w:val="32"/>
          <w:szCs w:val="32"/>
        </w:rPr>
        <w:t>Impatiens glandulifera</w:t>
      </w:r>
      <w:r w:rsidR="00671E08" w:rsidRPr="00E969DC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E969DC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395D5E" w:rsidRPr="00E969DC">
        <w:rPr>
          <w:rFonts w:cstheme="minorHAnsi"/>
          <w:b/>
          <w:bCs/>
          <w:noProof/>
          <w:sz w:val="32"/>
          <w:szCs w:val="32"/>
        </w:rPr>
        <w:t>Drü</w:t>
      </w:r>
      <w:r w:rsidR="00E969DC">
        <w:rPr>
          <w:rFonts w:cstheme="minorHAnsi"/>
          <w:b/>
          <w:bCs/>
          <w:noProof/>
          <w:sz w:val="32"/>
          <w:szCs w:val="32"/>
        </w:rPr>
        <w:t xml:space="preserve">siges </w:t>
      </w:r>
      <w:r w:rsidR="00395D5E" w:rsidRPr="00E969DC">
        <w:rPr>
          <w:rFonts w:cstheme="minorHAnsi"/>
          <w:b/>
          <w:bCs/>
          <w:noProof/>
          <w:sz w:val="32"/>
          <w:szCs w:val="32"/>
        </w:rPr>
        <w:t>Springkraut</w:t>
      </w:r>
    </w:p>
    <w:p w14:paraId="5C73A51D" w14:textId="25134CCA" w:rsidR="00671E08" w:rsidRPr="00E969DC" w:rsidRDefault="007B3EE2" w:rsidP="00671E08">
      <w:pPr>
        <w:rPr>
          <w:rFonts w:cstheme="minorHAnsi"/>
          <w:noProof/>
          <w:sz w:val="24"/>
          <w:szCs w:val="24"/>
        </w:rPr>
      </w:pPr>
      <w:r w:rsidRPr="00E969DC">
        <w:rPr>
          <w:rFonts w:cstheme="minorHAnsi"/>
          <w:noProof/>
          <w:sz w:val="24"/>
          <w:szCs w:val="24"/>
        </w:rPr>
        <w:t>[</w:t>
      </w:r>
      <w:r w:rsidR="00B86407" w:rsidRPr="00E969DC">
        <w:rPr>
          <w:rFonts w:cstheme="minorHAnsi"/>
          <w:noProof/>
          <w:sz w:val="24"/>
          <w:szCs w:val="24"/>
        </w:rPr>
        <w:t>Balsaminaceae, Balsaminengewächse</w:t>
      </w:r>
      <w:r w:rsidR="00671E08" w:rsidRPr="00E969DC">
        <w:rPr>
          <w:rFonts w:cstheme="minorHAnsi"/>
          <w:noProof/>
          <w:sz w:val="24"/>
          <w:szCs w:val="24"/>
        </w:rPr>
        <w:t>]</w:t>
      </w:r>
    </w:p>
    <w:p w14:paraId="4DE3E52E" w14:textId="77777777" w:rsidR="00053A48" w:rsidRPr="00E969DC" w:rsidRDefault="00053A48" w:rsidP="00671E08">
      <w:pPr>
        <w:rPr>
          <w:rFonts w:cstheme="minorHAnsi"/>
          <w:noProof/>
          <w:sz w:val="24"/>
          <w:szCs w:val="24"/>
        </w:rPr>
      </w:pPr>
    </w:p>
    <w:p w14:paraId="0413B947" w14:textId="54A094D7" w:rsidR="00671E08" w:rsidRPr="00E969DC" w:rsidRDefault="00B00969" w:rsidP="00B00969">
      <w:pPr>
        <w:jc w:val="center"/>
        <w:rPr>
          <w:rFonts w:cstheme="minorHAnsi"/>
          <w:noProof/>
          <w:sz w:val="24"/>
          <w:szCs w:val="24"/>
        </w:rPr>
      </w:pPr>
      <w:r w:rsidRPr="00E969DC">
        <w:rPr>
          <w:rFonts w:cstheme="minorHAnsi"/>
          <w:noProof/>
          <w:sz w:val="24"/>
          <w:szCs w:val="24"/>
        </w:rPr>
        <w:drawing>
          <wp:inline distT="0" distB="0" distL="0" distR="0" wp14:anchorId="746A1122" wp14:editId="2A1CB895">
            <wp:extent cx="2529840" cy="2203460"/>
            <wp:effectExtent l="0" t="0" r="3810" b="6350"/>
            <wp:docPr id="1463706689" name="Grafik 2" descr="Ein Bild, das draußen, Kraut, Micromeria douglasii, 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706689" name="Grafik 2" descr="Ein Bild, das draußen, Kraut, Micromeria douglasii, Pflanz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04" r="11751"/>
                    <a:stretch/>
                  </pic:blipFill>
                  <pic:spPr bwMode="auto">
                    <a:xfrm>
                      <a:off x="0" y="0"/>
                      <a:ext cx="2537363" cy="2210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969DC">
        <w:rPr>
          <w:rFonts w:cstheme="minorHAnsi"/>
          <w:noProof/>
          <w:sz w:val="24"/>
          <w:szCs w:val="24"/>
        </w:rPr>
        <w:t xml:space="preserve">   </w:t>
      </w:r>
      <w:r w:rsidR="00053A48" w:rsidRPr="00E969DC">
        <w:rPr>
          <w:rFonts w:cstheme="minorHAnsi"/>
          <w:noProof/>
          <w:sz w:val="24"/>
          <w:szCs w:val="24"/>
        </w:rPr>
        <w:drawing>
          <wp:inline distT="0" distB="0" distL="0" distR="0" wp14:anchorId="6DFD12DE" wp14:editId="6EBB7FA4">
            <wp:extent cx="2936112" cy="2209988"/>
            <wp:effectExtent l="0" t="0" r="0" b="0"/>
            <wp:docPr id="1574956515" name="Grafik 3" descr="Ein Bild, das Pflanze, Blume, Baum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956515" name="Grafik 3" descr="Ein Bild, das Pflanze, Blume, Baum, draußen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19" r="3809"/>
                    <a:stretch/>
                  </pic:blipFill>
                  <pic:spPr bwMode="auto">
                    <a:xfrm>
                      <a:off x="0" y="0"/>
                      <a:ext cx="2955847" cy="2224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DE0F04" w14:textId="77777777" w:rsidR="00B00969" w:rsidRPr="00E969DC" w:rsidRDefault="00B00969" w:rsidP="006A120A">
      <w:pPr>
        <w:rPr>
          <w:rFonts w:cstheme="minorHAnsi"/>
          <w:noProof/>
          <w:sz w:val="24"/>
          <w:szCs w:val="24"/>
        </w:rPr>
      </w:pPr>
    </w:p>
    <w:p w14:paraId="2B98E189" w14:textId="089C74A7" w:rsidR="00D809C9" w:rsidRPr="00E969DC" w:rsidRDefault="00671E08" w:rsidP="00E969DC">
      <w:pPr>
        <w:spacing w:after="0"/>
        <w:rPr>
          <w:rFonts w:cstheme="minorHAnsi"/>
          <w:noProof/>
          <w:sz w:val="24"/>
          <w:szCs w:val="24"/>
        </w:rPr>
      </w:pPr>
      <w:r w:rsidRPr="00E969DC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E969DC">
        <w:rPr>
          <w:rFonts w:cstheme="minorHAnsi"/>
          <w:noProof/>
          <w:sz w:val="24"/>
          <w:szCs w:val="24"/>
        </w:rPr>
        <w:t xml:space="preserve"> </w:t>
      </w:r>
      <w:r w:rsidR="00D809C9" w:rsidRPr="00E969DC">
        <w:rPr>
          <w:rFonts w:cstheme="minorHAnsi"/>
          <w:noProof/>
          <w:sz w:val="24"/>
          <w:szCs w:val="24"/>
        </w:rPr>
        <w:t>Dieser</w:t>
      </w:r>
      <w:r w:rsidR="00E969DC">
        <w:rPr>
          <w:rFonts w:cstheme="minorHAnsi"/>
          <w:noProof/>
          <w:sz w:val="24"/>
          <w:szCs w:val="24"/>
        </w:rPr>
        <w:t xml:space="preserve"> </w:t>
      </w:r>
      <w:r w:rsidR="00D809C9" w:rsidRPr="00E969DC">
        <w:rPr>
          <w:rFonts w:cstheme="minorHAnsi"/>
          <w:noProof/>
          <w:sz w:val="24"/>
          <w:szCs w:val="24"/>
        </w:rPr>
        <w:t>Therophyt erreicht eine Höhe von (50)100-</w:t>
      </w:r>
      <w:r w:rsidR="005E4E4A" w:rsidRPr="00E969DC">
        <w:rPr>
          <w:rFonts w:cstheme="minorHAnsi"/>
          <w:noProof/>
          <w:sz w:val="24"/>
          <w:szCs w:val="24"/>
        </w:rPr>
        <w:t>200(300)</w:t>
      </w:r>
      <w:r w:rsidR="00B00969" w:rsidRPr="00E969DC">
        <w:rPr>
          <w:rFonts w:cstheme="minorHAnsi"/>
          <w:noProof/>
          <w:sz w:val="24"/>
          <w:szCs w:val="24"/>
        </w:rPr>
        <w:t xml:space="preserve"> </w:t>
      </w:r>
      <w:r w:rsidR="005E4E4A" w:rsidRPr="00E969DC">
        <w:rPr>
          <w:rFonts w:cstheme="minorHAnsi"/>
          <w:noProof/>
          <w:sz w:val="24"/>
          <w:szCs w:val="24"/>
        </w:rPr>
        <w:t>cm.</w:t>
      </w:r>
    </w:p>
    <w:p w14:paraId="4FCE28B9" w14:textId="7062F164" w:rsidR="005E4E4A" w:rsidRPr="00E969DC" w:rsidRDefault="009A6A45" w:rsidP="00E969DC">
      <w:pPr>
        <w:spacing w:after="0"/>
        <w:rPr>
          <w:rFonts w:cstheme="minorHAnsi"/>
          <w:noProof/>
          <w:sz w:val="24"/>
          <w:szCs w:val="24"/>
        </w:rPr>
      </w:pPr>
      <w:r w:rsidRPr="00E969DC">
        <w:rPr>
          <w:rFonts w:cstheme="minorHAnsi"/>
          <w:noProof/>
          <w:sz w:val="24"/>
          <w:szCs w:val="24"/>
        </w:rPr>
        <w:t>Der meist unverzweigte Stängel ist kahl</w:t>
      </w:r>
      <w:r w:rsidR="006A120A" w:rsidRPr="00E969DC">
        <w:rPr>
          <w:rFonts w:cstheme="minorHAnsi"/>
          <w:noProof/>
          <w:sz w:val="24"/>
          <w:szCs w:val="24"/>
        </w:rPr>
        <w:t>,</w:t>
      </w:r>
      <w:r w:rsidRPr="00E969DC">
        <w:rPr>
          <w:rFonts w:cstheme="minorHAnsi"/>
          <w:noProof/>
          <w:sz w:val="24"/>
          <w:szCs w:val="24"/>
        </w:rPr>
        <w:t xml:space="preserve"> besitzt allerdings Drüsen. Die Laubblätter sind </w:t>
      </w:r>
      <w:r w:rsidR="008F004F" w:rsidRPr="00E969DC">
        <w:rPr>
          <w:rFonts w:cstheme="minorHAnsi"/>
          <w:noProof/>
          <w:sz w:val="24"/>
          <w:szCs w:val="24"/>
        </w:rPr>
        <w:t>unten</w:t>
      </w:r>
      <w:r w:rsidR="00343B8B" w:rsidRPr="00E969DC">
        <w:rPr>
          <w:rFonts w:cstheme="minorHAnsi"/>
          <w:noProof/>
          <w:sz w:val="24"/>
          <w:szCs w:val="24"/>
        </w:rPr>
        <w:t xml:space="preserve"> </w:t>
      </w:r>
      <w:r w:rsidRPr="00E969DC">
        <w:rPr>
          <w:rFonts w:cstheme="minorHAnsi"/>
          <w:noProof/>
          <w:sz w:val="24"/>
          <w:szCs w:val="24"/>
        </w:rPr>
        <w:t>gegenständig</w:t>
      </w:r>
      <w:r w:rsidR="00D47169" w:rsidRPr="00E969DC">
        <w:rPr>
          <w:rFonts w:cstheme="minorHAnsi"/>
          <w:noProof/>
          <w:sz w:val="24"/>
          <w:szCs w:val="24"/>
        </w:rPr>
        <w:t>, im oberen Teil quirlständ</w:t>
      </w:r>
      <w:r w:rsidR="008F004F" w:rsidRPr="00E969DC">
        <w:rPr>
          <w:rFonts w:cstheme="minorHAnsi"/>
          <w:noProof/>
          <w:sz w:val="24"/>
          <w:szCs w:val="24"/>
        </w:rPr>
        <w:t>i</w:t>
      </w:r>
      <w:r w:rsidR="00D47169" w:rsidRPr="00E969DC">
        <w:rPr>
          <w:rFonts w:cstheme="minorHAnsi"/>
          <w:noProof/>
          <w:sz w:val="24"/>
          <w:szCs w:val="24"/>
        </w:rPr>
        <w:t>g angeordnet. Die Spreite ist schmal-lanzettlich und die Ränder scharf gezähnt.</w:t>
      </w:r>
    </w:p>
    <w:p w14:paraId="2C94B549" w14:textId="2BB24B7F" w:rsidR="00671E08" w:rsidRPr="00E969DC" w:rsidRDefault="00A907B2" w:rsidP="00E969DC">
      <w:pPr>
        <w:spacing w:after="0"/>
        <w:rPr>
          <w:rFonts w:cstheme="minorHAnsi"/>
          <w:noProof/>
          <w:sz w:val="24"/>
          <w:szCs w:val="24"/>
        </w:rPr>
      </w:pPr>
      <w:r w:rsidRPr="00E969DC">
        <w:rPr>
          <w:rFonts w:cstheme="minorHAnsi"/>
          <w:noProof/>
          <w:sz w:val="24"/>
          <w:szCs w:val="24"/>
        </w:rPr>
        <w:t>Der traubige</w:t>
      </w:r>
      <w:r w:rsidR="00B24BA3" w:rsidRPr="00E969DC">
        <w:rPr>
          <w:rFonts w:cstheme="minorHAnsi"/>
          <w:noProof/>
          <w:sz w:val="24"/>
          <w:szCs w:val="24"/>
        </w:rPr>
        <w:t>, aufrechte</w:t>
      </w:r>
      <w:r w:rsidRPr="00E969DC">
        <w:rPr>
          <w:rFonts w:cstheme="minorHAnsi"/>
          <w:noProof/>
          <w:sz w:val="24"/>
          <w:szCs w:val="24"/>
        </w:rPr>
        <w:t xml:space="preserve"> Blütenstand</w:t>
      </w:r>
      <w:r w:rsidR="00B24BA3" w:rsidRPr="00E969DC">
        <w:rPr>
          <w:rFonts w:cstheme="minorHAnsi"/>
          <w:noProof/>
          <w:sz w:val="24"/>
          <w:szCs w:val="24"/>
        </w:rPr>
        <w:t xml:space="preserve"> </w:t>
      </w:r>
      <w:r w:rsidRPr="00E969DC">
        <w:rPr>
          <w:rFonts w:cstheme="minorHAnsi"/>
          <w:noProof/>
          <w:sz w:val="24"/>
          <w:szCs w:val="24"/>
        </w:rPr>
        <w:t xml:space="preserve">besteht aus 5-20 </w:t>
      </w:r>
      <w:r w:rsidR="00FB6F08" w:rsidRPr="00E969DC">
        <w:rPr>
          <w:rFonts w:cstheme="minorHAnsi"/>
          <w:noProof/>
          <w:sz w:val="24"/>
          <w:szCs w:val="24"/>
        </w:rPr>
        <w:t>purpurfarbenen oder rosa bis weißen Blüten</w:t>
      </w:r>
      <w:r w:rsidR="00B24BA3" w:rsidRPr="00E969DC">
        <w:rPr>
          <w:rFonts w:cstheme="minorHAnsi"/>
          <w:noProof/>
          <w:sz w:val="24"/>
          <w:szCs w:val="24"/>
        </w:rPr>
        <w:t xml:space="preserve">, </w:t>
      </w:r>
      <w:r w:rsidR="003708F8" w:rsidRPr="00E969DC">
        <w:rPr>
          <w:rFonts w:cstheme="minorHAnsi"/>
          <w:noProof/>
          <w:sz w:val="24"/>
          <w:szCs w:val="24"/>
        </w:rPr>
        <w:t>welche</w:t>
      </w:r>
      <w:r w:rsidR="00B24BA3" w:rsidRPr="00E969DC">
        <w:rPr>
          <w:rFonts w:cstheme="minorHAnsi"/>
          <w:noProof/>
          <w:sz w:val="24"/>
          <w:szCs w:val="24"/>
        </w:rPr>
        <w:t xml:space="preserve"> süßlich duften.</w:t>
      </w:r>
      <w:r w:rsidR="00FB6F08" w:rsidRPr="00E969DC">
        <w:rPr>
          <w:rFonts w:cstheme="minorHAnsi"/>
          <w:noProof/>
          <w:sz w:val="24"/>
          <w:szCs w:val="24"/>
        </w:rPr>
        <w:t xml:space="preserve"> Die </w:t>
      </w:r>
      <w:r w:rsidR="00B24BA3" w:rsidRPr="00E969DC">
        <w:rPr>
          <w:rFonts w:cstheme="minorHAnsi"/>
          <w:noProof/>
          <w:sz w:val="24"/>
          <w:szCs w:val="24"/>
        </w:rPr>
        <w:t>k</w:t>
      </w:r>
      <w:r w:rsidR="00FB6F08" w:rsidRPr="00E969DC">
        <w:rPr>
          <w:rFonts w:cstheme="minorHAnsi"/>
          <w:noProof/>
          <w:sz w:val="24"/>
          <w:szCs w:val="24"/>
        </w:rPr>
        <w:t xml:space="preserve">ronblattartigen Kelchblätter sind </w:t>
      </w:r>
      <w:r w:rsidR="00B24BA3" w:rsidRPr="00E969DC">
        <w:rPr>
          <w:rFonts w:cstheme="minorHAnsi"/>
          <w:noProof/>
          <w:sz w:val="24"/>
          <w:szCs w:val="24"/>
        </w:rPr>
        <w:t>gespornt.</w:t>
      </w:r>
    </w:p>
    <w:p w14:paraId="5FFB7C72" w14:textId="134A2DDF" w:rsidR="00671E08" w:rsidRPr="00E969DC" w:rsidRDefault="005C4BD8" w:rsidP="00E969DC">
      <w:pPr>
        <w:spacing w:after="0"/>
        <w:rPr>
          <w:rFonts w:cstheme="minorHAnsi"/>
          <w:noProof/>
          <w:sz w:val="24"/>
          <w:szCs w:val="24"/>
        </w:rPr>
      </w:pPr>
      <w:r w:rsidRPr="00E969DC">
        <w:rPr>
          <w:rFonts w:cstheme="minorHAnsi"/>
          <w:noProof/>
          <w:sz w:val="24"/>
          <w:szCs w:val="24"/>
        </w:rPr>
        <w:t xml:space="preserve">Die keulenförmige Frucht ist </w:t>
      </w:r>
      <w:r w:rsidR="001262BC" w:rsidRPr="00E969DC">
        <w:rPr>
          <w:rFonts w:cstheme="minorHAnsi"/>
          <w:noProof/>
          <w:sz w:val="24"/>
          <w:szCs w:val="24"/>
        </w:rPr>
        <w:t>3-5</w:t>
      </w:r>
      <w:r w:rsidR="00E72A3F" w:rsidRPr="00E969DC">
        <w:rPr>
          <w:rFonts w:cstheme="minorHAnsi"/>
          <w:noProof/>
          <w:sz w:val="24"/>
          <w:szCs w:val="24"/>
        </w:rPr>
        <w:t xml:space="preserve"> </w:t>
      </w:r>
      <w:r w:rsidR="001262BC" w:rsidRPr="00E969DC">
        <w:rPr>
          <w:rFonts w:cstheme="minorHAnsi"/>
          <w:noProof/>
          <w:sz w:val="24"/>
          <w:szCs w:val="24"/>
        </w:rPr>
        <w:t>cm lang und springt bei Samenreife auf.</w:t>
      </w:r>
    </w:p>
    <w:p w14:paraId="284FD427" w14:textId="4EFE85C1" w:rsidR="00783B68" w:rsidRPr="00E969DC" w:rsidRDefault="00671E08" w:rsidP="00E969DC">
      <w:pPr>
        <w:spacing w:after="0"/>
        <w:rPr>
          <w:rFonts w:cstheme="minorHAnsi"/>
          <w:noProof/>
          <w:sz w:val="24"/>
          <w:szCs w:val="24"/>
        </w:rPr>
      </w:pPr>
      <w:r w:rsidRPr="00E969DC">
        <w:rPr>
          <w:rFonts w:cstheme="minorHAnsi"/>
          <w:b/>
          <w:bCs/>
          <w:noProof/>
          <w:sz w:val="24"/>
          <w:szCs w:val="24"/>
        </w:rPr>
        <w:t>Ökologie:</w:t>
      </w:r>
      <w:r w:rsidR="00A610A9" w:rsidRPr="00E969DC">
        <w:rPr>
          <w:rFonts w:cstheme="minorHAnsi"/>
          <w:b/>
          <w:bCs/>
          <w:noProof/>
          <w:sz w:val="24"/>
          <w:szCs w:val="24"/>
        </w:rPr>
        <w:t xml:space="preserve"> </w:t>
      </w:r>
      <w:r w:rsidR="00A610A9" w:rsidRPr="00E969DC">
        <w:rPr>
          <w:rFonts w:cstheme="minorHAnsi"/>
          <w:i/>
          <w:iCs/>
          <w:noProof/>
          <w:sz w:val="24"/>
          <w:szCs w:val="24"/>
        </w:rPr>
        <w:t xml:space="preserve">Impatiens glandulifera </w:t>
      </w:r>
      <w:r w:rsidR="00E82BE6" w:rsidRPr="00E969DC">
        <w:rPr>
          <w:rFonts w:cstheme="minorHAnsi"/>
          <w:noProof/>
          <w:sz w:val="24"/>
          <w:szCs w:val="24"/>
        </w:rPr>
        <w:t xml:space="preserve">ist </w:t>
      </w:r>
      <w:r w:rsidR="001A0016" w:rsidRPr="00E969DC">
        <w:rPr>
          <w:rFonts w:cstheme="minorHAnsi"/>
          <w:noProof/>
          <w:sz w:val="24"/>
          <w:szCs w:val="24"/>
        </w:rPr>
        <w:t xml:space="preserve">eine Nährstoff und Nässe anzeigende Art, die </w:t>
      </w:r>
      <w:r w:rsidR="00AD400C" w:rsidRPr="00E969DC">
        <w:rPr>
          <w:rFonts w:cstheme="minorHAnsi"/>
          <w:noProof/>
          <w:sz w:val="24"/>
          <w:szCs w:val="24"/>
        </w:rPr>
        <w:t>an Bachufern, in Auwäldern und an feuchten Ruderalstellen vorkommt.</w:t>
      </w:r>
    </w:p>
    <w:p w14:paraId="5CF2F858" w14:textId="155E190E" w:rsidR="00AD400C" w:rsidRPr="00E969DC" w:rsidRDefault="00FE5F4F">
      <w:pPr>
        <w:rPr>
          <w:rFonts w:cstheme="minorHAnsi"/>
          <w:noProof/>
          <w:sz w:val="24"/>
          <w:szCs w:val="24"/>
        </w:rPr>
      </w:pPr>
      <w:r w:rsidRPr="00E969DC">
        <w:rPr>
          <w:rFonts w:cstheme="minorHAnsi"/>
          <w:noProof/>
          <w:sz w:val="24"/>
          <w:szCs w:val="24"/>
        </w:rPr>
        <w:t>Diese</w:t>
      </w:r>
      <w:r w:rsidR="003708F8" w:rsidRPr="00E969DC">
        <w:rPr>
          <w:rFonts w:cstheme="minorHAnsi"/>
          <w:noProof/>
          <w:sz w:val="24"/>
          <w:szCs w:val="24"/>
        </w:rPr>
        <w:t>r</w:t>
      </w:r>
      <w:r w:rsidRPr="00E969DC">
        <w:rPr>
          <w:rFonts w:cstheme="minorHAnsi"/>
          <w:noProof/>
          <w:sz w:val="24"/>
          <w:szCs w:val="24"/>
        </w:rPr>
        <w:t xml:space="preserve"> </w:t>
      </w:r>
      <w:r w:rsidR="009F6CE1" w:rsidRPr="00E969DC">
        <w:rPr>
          <w:rFonts w:cstheme="minorHAnsi"/>
          <w:noProof/>
          <w:sz w:val="24"/>
          <w:szCs w:val="24"/>
        </w:rPr>
        <w:t xml:space="preserve">Neophyt </w:t>
      </w:r>
      <w:r w:rsidRPr="00E969DC">
        <w:rPr>
          <w:rFonts w:cstheme="minorHAnsi"/>
          <w:noProof/>
          <w:sz w:val="24"/>
          <w:szCs w:val="24"/>
        </w:rPr>
        <w:t xml:space="preserve">stammt ursprünglich aus dem Himalaya und wird auch als Indisches Springkraut bezeichnet. Es wurde von Imkern </w:t>
      </w:r>
      <w:r w:rsidR="00343B8B" w:rsidRPr="00E969DC">
        <w:rPr>
          <w:rFonts w:cstheme="minorHAnsi"/>
          <w:noProof/>
          <w:sz w:val="24"/>
          <w:szCs w:val="24"/>
        </w:rPr>
        <w:t xml:space="preserve">und als </w:t>
      </w:r>
      <w:r w:rsidR="00843535" w:rsidRPr="00E969DC">
        <w:rPr>
          <w:rFonts w:cstheme="minorHAnsi"/>
          <w:noProof/>
          <w:sz w:val="24"/>
          <w:szCs w:val="24"/>
        </w:rPr>
        <w:t>Zierpflanze benutzt</w:t>
      </w:r>
      <w:r w:rsidRPr="00E969DC">
        <w:rPr>
          <w:rFonts w:cstheme="minorHAnsi"/>
          <w:noProof/>
          <w:sz w:val="24"/>
          <w:szCs w:val="24"/>
        </w:rPr>
        <w:t xml:space="preserve"> und breitet sich </w:t>
      </w:r>
      <w:r w:rsidR="009B7A01" w:rsidRPr="00E969DC">
        <w:rPr>
          <w:rFonts w:cstheme="minorHAnsi"/>
          <w:noProof/>
          <w:sz w:val="24"/>
          <w:szCs w:val="24"/>
        </w:rPr>
        <w:t>seitdem invasiv aus.</w:t>
      </w:r>
    </w:p>
    <w:p w14:paraId="4D5620E8" w14:textId="77777777" w:rsidR="00E969DC" w:rsidRPr="00E969DC" w:rsidRDefault="00E969DC" w:rsidP="00E969DC">
      <w:pPr>
        <w:rPr>
          <w:rFonts w:cstheme="minorHAnsi"/>
          <w:noProof/>
          <w:sz w:val="24"/>
          <w:szCs w:val="24"/>
        </w:rPr>
      </w:pPr>
      <w:r w:rsidRPr="00E969DC">
        <w:rPr>
          <w:rFonts w:cstheme="minorHAnsi"/>
          <w:b/>
          <w:bCs/>
          <w:noProof/>
          <w:sz w:val="24"/>
          <w:szCs w:val="24"/>
        </w:rPr>
        <w:t>Blütezeit:</w:t>
      </w:r>
      <w:r w:rsidRPr="00E969DC">
        <w:rPr>
          <w:rFonts w:cstheme="minorHAnsi"/>
          <w:noProof/>
          <w:sz w:val="24"/>
          <w:szCs w:val="24"/>
        </w:rPr>
        <w:t xml:space="preserve"> Juli bis August</w:t>
      </w:r>
    </w:p>
    <w:p w14:paraId="2CBD7414" w14:textId="77F6BEB0" w:rsidR="00783B68" w:rsidRPr="00E969DC" w:rsidRDefault="00783B68">
      <w:pPr>
        <w:rPr>
          <w:rFonts w:cstheme="minorHAnsi"/>
          <w:noProof/>
          <w:sz w:val="24"/>
          <w:szCs w:val="24"/>
        </w:rPr>
      </w:pPr>
      <w:r w:rsidRPr="00E969DC">
        <w:rPr>
          <w:rFonts w:cstheme="minorHAnsi"/>
          <w:b/>
          <w:bCs/>
          <w:noProof/>
          <w:sz w:val="24"/>
          <w:szCs w:val="24"/>
        </w:rPr>
        <w:t>Höhenstufe:</w:t>
      </w:r>
      <w:r w:rsidR="00A610A9" w:rsidRPr="00E969DC">
        <w:rPr>
          <w:rFonts w:cstheme="minorHAnsi"/>
          <w:b/>
          <w:bCs/>
          <w:noProof/>
          <w:sz w:val="24"/>
          <w:szCs w:val="24"/>
        </w:rPr>
        <w:t xml:space="preserve"> </w:t>
      </w:r>
      <w:r w:rsidR="00A610A9" w:rsidRPr="00E969DC">
        <w:rPr>
          <w:rFonts w:cstheme="minorHAnsi"/>
          <w:noProof/>
          <w:sz w:val="24"/>
          <w:szCs w:val="24"/>
        </w:rPr>
        <w:t xml:space="preserve">collin bis montan </w:t>
      </w:r>
    </w:p>
    <w:p w14:paraId="2B90E435" w14:textId="24C633D4" w:rsidR="00E969DC" w:rsidRPr="00B4492C" w:rsidRDefault="00E969DC" w:rsidP="00317CEF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B4492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B4492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B4492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>
        <w:rPr>
          <w:rFonts w:cstheme="minorHAnsi"/>
          <w:noProof/>
          <w:sz w:val="24"/>
          <w:szCs w:val="24"/>
          <w:lang w:val="en-US"/>
        </w:rPr>
        <w:t>i</w:t>
      </w:r>
    </w:p>
    <w:p w14:paraId="708F8205" w14:textId="345A9DAA" w:rsidR="00E969DC" w:rsidRPr="00B4492C" w:rsidRDefault="00E969DC" w:rsidP="00317CEF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B4492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B4492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B4492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B4492C">
        <w:rPr>
          <w:rFonts w:cstheme="minorHAnsi"/>
          <w:noProof/>
          <w:sz w:val="24"/>
          <w:szCs w:val="24"/>
          <w:lang w:val="en-US"/>
        </w:rPr>
        <w:t xml:space="preserve"> </w:t>
      </w:r>
      <w:r>
        <w:rPr>
          <w:rFonts w:cstheme="minorHAnsi"/>
          <w:noProof/>
          <w:sz w:val="24"/>
          <w:szCs w:val="24"/>
          <w:lang w:val="en-US"/>
        </w:rPr>
        <w:t>i</w:t>
      </w:r>
    </w:p>
    <w:p w14:paraId="4C7BDF92" w14:textId="2E5B8C27" w:rsidR="00E969DC" w:rsidRPr="00F21DE8" w:rsidRDefault="00E969DC" w:rsidP="00E969DC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sz w:val="24"/>
          <w:szCs w:val="24"/>
        </w:rPr>
        <w:t>n</w:t>
      </w:r>
    </w:p>
    <w:tbl>
      <w:tblPr>
        <w:tblStyle w:val="Tabellenraster"/>
        <w:tblpPr w:leftFromText="141" w:rightFromText="141" w:vertAnchor="text" w:horzAnchor="page" w:tblpX="2905" w:tblpY="148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E72A3F" w:rsidRPr="00E969DC" w14:paraId="66D51810" w14:textId="77777777" w:rsidTr="00E72A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106E0" w14:textId="77777777" w:rsidR="00E72A3F" w:rsidRPr="00E969DC" w:rsidRDefault="00E72A3F" w:rsidP="00E72A3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969DC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18E47" w14:textId="77777777" w:rsidR="00E72A3F" w:rsidRPr="00E969DC" w:rsidRDefault="00E72A3F" w:rsidP="00E72A3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969DC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BF789" w14:textId="77777777" w:rsidR="00E72A3F" w:rsidRPr="00E969DC" w:rsidRDefault="00E72A3F" w:rsidP="00E72A3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969DC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41005" w14:textId="77777777" w:rsidR="00E72A3F" w:rsidRPr="00E969DC" w:rsidRDefault="00E72A3F" w:rsidP="00E72A3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969DC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77413" w14:textId="77777777" w:rsidR="00E72A3F" w:rsidRPr="00E969DC" w:rsidRDefault="00E72A3F" w:rsidP="00E72A3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969DC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CB1BA" w14:textId="77777777" w:rsidR="00E72A3F" w:rsidRPr="00E969DC" w:rsidRDefault="00E72A3F" w:rsidP="00E72A3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969DC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B0894" w14:textId="77777777" w:rsidR="00E72A3F" w:rsidRPr="00E969DC" w:rsidRDefault="00E72A3F" w:rsidP="00E72A3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969DC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E72A3F" w:rsidRPr="00E969DC" w14:paraId="0507A4A9" w14:textId="77777777" w:rsidTr="00E72A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91939" w14:textId="77777777" w:rsidR="00E72A3F" w:rsidRPr="00E969DC" w:rsidRDefault="00E72A3F" w:rsidP="00E72A3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969DC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95967" w14:textId="77777777" w:rsidR="00E72A3F" w:rsidRPr="00E969DC" w:rsidRDefault="00E72A3F" w:rsidP="00E72A3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969DC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79903" w14:textId="77777777" w:rsidR="00E72A3F" w:rsidRPr="00E969DC" w:rsidRDefault="00E72A3F" w:rsidP="00E72A3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969DC">
              <w:rPr>
                <w:rFonts w:cstheme="minorHAnsi"/>
                <w:kern w:val="2"/>
                <w:sz w:val="24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5E4B4" w14:textId="77777777" w:rsidR="00E72A3F" w:rsidRPr="00E969DC" w:rsidRDefault="00E72A3F" w:rsidP="00E72A3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969DC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239459" w14:textId="77777777" w:rsidR="00E72A3F" w:rsidRPr="00E969DC" w:rsidRDefault="00E72A3F" w:rsidP="00E72A3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969DC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EF4B3" w14:textId="77777777" w:rsidR="00E72A3F" w:rsidRPr="00E969DC" w:rsidRDefault="00E72A3F" w:rsidP="00E72A3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969DC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E2CC0" w14:textId="77777777" w:rsidR="00E72A3F" w:rsidRPr="00E969DC" w:rsidRDefault="00E72A3F" w:rsidP="00E72A3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969DC">
              <w:rPr>
                <w:rFonts w:cstheme="minorHAnsi"/>
                <w:kern w:val="2"/>
                <w:sz w:val="24"/>
                <w14:ligatures w14:val="standardContextual"/>
              </w:rPr>
              <w:t>0</w:t>
            </w:r>
          </w:p>
        </w:tc>
      </w:tr>
    </w:tbl>
    <w:p w14:paraId="40517368" w14:textId="77777777" w:rsidR="00B00969" w:rsidRPr="00E969DC" w:rsidRDefault="00B00969">
      <w:pPr>
        <w:rPr>
          <w:rFonts w:cstheme="minorHAnsi"/>
          <w:noProof/>
          <w:sz w:val="24"/>
          <w:szCs w:val="24"/>
        </w:rPr>
      </w:pPr>
    </w:p>
    <w:p w14:paraId="66EC5047" w14:textId="77777777" w:rsidR="00E72A3F" w:rsidRPr="00E969DC" w:rsidRDefault="00B00969">
      <w:pPr>
        <w:rPr>
          <w:rFonts w:cstheme="minorHAnsi"/>
          <w:b/>
          <w:bCs/>
          <w:noProof/>
          <w:sz w:val="24"/>
          <w:szCs w:val="24"/>
        </w:rPr>
      </w:pPr>
      <w:r w:rsidRPr="00E969DC">
        <w:rPr>
          <w:rFonts w:cstheme="minorHAnsi"/>
          <w:b/>
          <w:bCs/>
          <w:noProof/>
          <w:sz w:val="24"/>
          <w:szCs w:val="24"/>
        </w:rPr>
        <w:t>Zeigerwerte:</w:t>
      </w:r>
      <w:r w:rsidR="00E72A3F" w:rsidRPr="00E969DC">
        <w:rPr>
          <w:rFonts w:cstheme="minorHAnsi"/>
          <w:b/>
          <w:bCs/>
          <w:noProof/>
          <w:sz w:val="24"/>
          <w:szCs w:val="24"/>
        </w:rPr>
        <w:t xml:space="preserve"> </w:t>
      </w:r>
    </w:p>
    <w:p w14:paraId="18B9A6DF" w14:textId="42B2F84C" w:rsidR="00B00969" w:rsidRPr="00B00969" w:rsidRDefault="00B00969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sectPr w:rsidR="00B00969" w:rsidRPr="00B00969" w:rsidSect="005907B5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4859B" w14:textId="77777777" w:rsidR="005907B5" w:rsidRDefault="005907B5" w:rsidP="00671E08">
      <w:pPr>
        <w:spacing w:after="0" w:line="240" w:lineRule="auto"/>
      </w:pPr>
      <w:r>
        <w:separator/>
      </w:r>
    </w:p>
  </w:endnote>
  <w:endnote w:type="continuationSeparator" w:id="0">
    <w:p w14:paraId="76783345" w14:textId="77777777" w:rsidR="005907B5" w:rsidRDefault="005907B5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D2886" w14:textId="77777777" w:rsidR="00E969DC" w:rsidRPr="009F1BF4" w:rsidRDefault="00E969DC" w:rsidP="00E969DC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4C586356" w14:textId="77777777" w:rsidR="00E969DC" w:rsidRPr="009F1BF4" w:rsidRDefault="00E969DC" w:rsidP="00E969DC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0282BDB5" w14:textId="768815AF" w:rsidR="00E969DC" w:rsidRDefault="00E969DC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AAF28" w14:textId="77777777" w:rsidR="005907B5" w:rsidRDefault="005907B5" w:rsidP="00671E08">
      <w:pPr>
        <w:spacing w:after="0" w:line="240" w:lineRule="auto"/>
      </w:pPr>
      <w:r>
        <w:separator/>
      </w:r>
    </w:p>
  </w:footnote>
  <w:footnote w:type="continuationSeparator" w:id="0">
    <w:p w14:paraId="74D79E7E" w14:textId="77777777" w:rsidR="005907B5" w:rsidRDefault="005907B5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597782F9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238FB"/>
    <w:rsid w:val="00036F9D"/>
    <w:rsid w:val="00053A48"/>
    <w:rsid w:val="00086363"/>
    <w:rsid w:val="000F594B"/>
    <w:rsid w:val="001262BC"/>
    <w:rsid w:val="00131467"/>
    <w:rsid w:val="00150FF2"/>
    <w:rsid w:val="00180003"/>
    <w:rsid w:val="0018504B"/>
    <w:rsid w:val="001A0016"/>
    <w:rsid w:val="001F6903"/>
    <w:rsid w:val="002127CD"/>
    <w:rsid w:val="00214075"/>
    <w:rsid w:val="00214D77"/>
    <w:rsid w:val="002459D8"/>
    <w:rsid w:val="00277DC0"/>
    <w:rsid w:val="00323AF6"/>
    <w:rsid w:val="00326FF1"/>
    <w:rsid w:val="00343B8B"/>
    <w:rsid w:val="003708F8"/>
    <w:rsid w:val="00395D5E"/>
    <w:rsid w:val="003B4B70"/>
    <w:rsid w:val="003F4D2F"/>
    <w:rsid w:val="004B4B39"/>
    <w:rsid w:val="00537F05"/>
    <w:rsid w:val="00546BCA"/>
    <w:rsid w:val="00570BC8"/>
    <w:rsid w:val="005837D2"/>
    <w:rsid w:val="005907B5"/>
    <w:rsid w:val="005C4BD8"/>
    <w:rsid w:val="005C690A"/>
    <w:rsid w:val="005D730C"/>
    <w:rsid w:val="005E4E4A"/>
    <w:rsid w:val="00671E08"/>
    <w:rsid w:val="006A120A"/>
    <w:rsid w:val="006E2212"/>
    <w:rsid w:val="00704DE0"/>
    <w:rsid w:val="007124A4"/>
    <w:rsid w:val="00783B68"/>
    <w:rsid w:val="007B3EE2"/>
    <w:rsid w:val="007C4393"/>
    <w:rsid w:val="008311FB"/>
    <w:rsid w:val="00843535"/>
    <w:rsid w:val="008F004F"/>
    <w:rsid w:val="0097321E"/>
    <w:rsid w:val="009A6A45"/>
    <w:rsid w:val="009B7A01"/>
    <w:rsid w:val="009F34BB"/>
    <w:rsid w:val="009F6CE1"/>
    <w:rsid w:val="00A542F9"/>
    <w:rsid w:val="00A610A9"/>
    <w:rsid w:val="00A907B2"/>
    <w:rsid w:val="00AC64DD"/>
    <w:rsid w:val="00AD400C"/>
    <w:rsid w:val="00B00969"/>
    <w:rsid w:val="00B126A7"/>
    <w:rsid w:val="00B24BA3"/>
    <w:rsid w:val="00B47B0F"/>
    <w:rsid w:val="00B570D1"/>
    <w:rsid w:val="00B5754B"/>
    <w:rsid w:val="00B61D4B"/>
    <w:rsid w:val="00B86407"/>
    <w:rsid w:val="00BA52E1"/>
    <w:rsid w:val="00C02DA5"/>
    <w:rsid w:val="00C040F9"/>
    <w:rsid w:val="00CA3017"/>
    <w:rsid w:val="00D1385E"/>
    <w:rsid w:val="00D37147"/>
    <w:rsid w:val="00D47169"/>
    <w:rsid w:val="00D809C9"/>
    <w:rsid w:val="00D84296"/>
    <w:rsid w:val="00D87B7E"/>
    <w:rsid w:val="00DE2C63"/>
    <w:rsid w:val="00E168BE"/>
    <w:rsid w:val="00E21DAE"/>
    <w:rsid w:val="00E72A3F"/>
    <w:rsid w:val="00E82BE6"/>
    <w:rsid w:val="00E969DC"/>
    <w:rsid w:val="00F46D4D"/>
    <w:rsid w:val="00FB6F08"/>
    <w:rsid w:val="00FE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E72A3F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53</cp:revision>
  <dcterms:created xsi:type="dcterms:W3CDTF">2023-08-15T08:25:00Z</dcterms:created>
  <dcterms:modified xsi:type="dcterms:W3CDTF">2024-10-28T10:09:00Z</dcterms:modified>
</cp:coreProperties>
</file>